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3" w:type="dxa"/>
        <w:jc w:val="center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5"/>
        <w:gridCol w:w="10"/>
        <w:gridCol w:w="581"/>
        <w:gridCol w:w="5257"/>
        <w:gridCol w:w="993"/>
        <w:gridCol w:w="1417"/>
      </w:tblGrid>
      <w:tr w:rsidR="000E3095" w:rsidRPr="00ED21E6" w14:paraId="24E00599" w14:textId="77777777" w:rsidTr="00D41192">
        <w:trPr>
          <w:cantSplit/>
          <w:trHeight w:val="480"/>
          <w:jc w:val="center"/>
        </w:trPr>
        <w:tc>
          <w:tcPr>
            <w:tcW w:w="10393" w:type="dxa"/>
            <w:gridSpan w:val="6"/>
            <w:shd w:val="clear" w:color="auto" w:fill="BFBFBF" w:themeFill="background1" w:themeFillShade="BF"/>
            <w:noWrap/>
            <w:vAlign w:val="center"/>
          </w:tcPr>
          <w:p w14:paraId="4DAA99ED" w14:textId="304F6E12" w:rsidR="000E3095" w:rsidRPr="00ED21E6" w:rsidRDefault="005F5914" w:rsidP="00B64169">
            <w:pPr>
              <w:spacing w:before="60" w:after="60" w:line="300" w:lineRule="auto"/>
              <w:jc w:val="center"/>
              <w:rPr>
                <w:rFonts w:cs="Arial"/>
                <w:b/>
              </w:rPr>
            </w:pPr>
            <w:r>
              <w:rPr>
                <w:b/>
              </w:rPr>
              <w:t>REFERENCE MODEL:  ALL-PURPOSE NOTEBOOK</w:t>
            </w:r>
          </w:p>
        </w:tc>
      </w:tr>
      <w:tr w:rsidR="00FE226E" w:rsidRPr="00ED21E6" w14:paraId="66865CF2" w14:textId="77777777" w:rsidTr="00D41192">
        <w:trPr>
          <w:cantSplit/>
          <w:trHeight w:val="480"/>
          <w:jc w:val="center"/>
        </w:trPr>
        <w:tc>
          <w:tcPr>
            <w:tcW w:w="7983" w:type="dxa"/>
            <w:gridSpan w:val="4"/>
            <w:shd w:val="clear" w:color="auto" w:fill="D9D9D9" w:themeFill="background1" w:themeFillShade="D9"/>
            <w:noWrap/>
            <w:vAlign w:val="center"/>
          </w:tcPr>
          <w:p w14:paraId="35627CC7" w14:textId="06EB0683" w:rsidR="00FE226E" w:rsidRPr="00ED21E6" w:rsidRDefault="00B26D53" w:rsidP="00FE226E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 w:rsidRPr="00ED21E6">
              <w:rPr>
                <w:rFonts w:cs="Arial"/>
                <w:b/>
                <w:sz w:val="22"/>
              </w:rPr>
              <w:t>Requirements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1AF30E5" w14:textId="63730002" w:rsidR="00FE226E" w:rsidRPr="00ED21E6" w:rsidRDefault="00B26D53" w:rsidP="00F5005D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 w:rsidRPr="00ED21E6">
              <w:rPr>
                <w:rFonts w:cs="Arial"/>
                <w:b/>
                <w:sz w:val="22"/>
              </w:rPr>
              <w:t>Price in Euro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F3A824" w14:textId="0C36177C" w:rsidR="00FE226E" w:rsidRPr="00ED21E6" w:rsidRDefault="00B26D53" w:rsidP="00FE226E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 w:rsidRPr="00ED21E6">
              <w:rPr>
                <w:rFonts w:cs="Arial"/>
                <w:b/>
                <w:sz w:val="22"/>
              </w:rPr>
              <w:t>Comments</w:t>
            </w:r>
          </w:p>
        </w:tc>
      </w:tr>
      <w:tr w:rsidR="00D41192" w:rsidRPr="00ED21E6" w14:paraId="67EB0721" w14:textId="77777777" w:rsidTr="00D41192">
        <w:trPr>
          <w:cantSplit/>
          <w:trHeight w:val="480"/>
          <w:jc w:val="center"/>
        </w:trPr>
        <w:tc>
          <w:tcPr>
            <w:tcW w:w="2135" w:type="dxa"/>
            <w:shd w:val="clear" w:color="auto" w:fill="auto"/>
            <w:noWrap/>
          </w:tcPr>
          <w:p w14:paraId="60FCDBC3" w14:textId="119FF912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 xml:space="preserve">Reference configuration </w:t>
            </w:r>
          </w:p>
          <w:p w14:paraId="4BA89105" w14:textId="5F87B9F4" w:rsidR="000E3095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(Price a))</w:t>
            </w:r>
          </w:p>
        </w:tc>
        <w:tc>
          <w:tcPr>
            <w:tcW w:w="5848" w:type="dxa"/>
            <w:gridSpan w:val="3"/>
            <w:shd w:val="clear" w:color="auto" w:fill="auto"/>
            <w:noWrap/>
            <w:vAlign w:val="center"/>
          </w:tcPr>
          <w:p w14:paraId="1CD0563E" w14:textId="49E24142" w:rsidR="000E3095" w:rsidRPr="00ED21E6" w:rsidRDefault="00DE77B6" w:rsidP="00ED21E6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All Purpose</w:t>
            </w:r>
          </w:p>
        </w:tc>
        <w:tc>
          <w:tcPr>
            <w:tcW w:w="993" w:type="dxa"/>
          </w:tcPr>
          <w:p w14:paraId="7F8951CD" w14:textId="77777777" w:rsidR="000E3095" w:rsidRPr="00ED21E6" w:rsidRDefault="000E3095" w:rsidP="00B64169">
            <w:pPr>
              <w:spacing w:before="60" w:after="60" w:line="30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5214180A" w14:textId="77777777" w:rsidR="000E3095" w:rsidRPr="00ED21E6" w:rsidRDefault="000E3095" w:rsidP="00B64169">
            <w:pPr>
              <w:spacing w:before="60" w:after="60" w:line="300" w:lineRule="auto"/>
              <w:rPr>
                <w:rFonts w:cs="Arial"/>
              </w:rPr>
            </w:pPr>
          </w:p>
        </w:tc>
      </w:tr>
      <w:tr w:rsidR="00D41192" w:rsidRPr="00ED21E6" w14:paraId="7D9EB3A6" w14:textId="77777777" w:rsidTr="00D41192">
        <w:trPr>
          <w:cantSplit/>
          <w:trHeight w:val="437"/>
          <w:jc w:val="center"/>
        </w:trPr>
        <w:tc>
          <w:tcPr>
            <w:tcW w:w="2135" w:type="dxa"/>
            <w:vMerge w:val="restart"/>
            <w:shd w:val="clear" w:color="auto" w:fill="auto"/>
            <w:noWrap/>
          </w:tcPr>
          <w:p w14:paraId="6DB7E404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b/>
              </w:rPr>
              <w:t>Enhancements</w:t>
            </w:r>
          </w:p>
        </w:tc>
        <w:tc>
          <w:tcPr>
            <w:tcW w:w="591" w:type="dxa"/>
            <w:gridSpan w:val="2"/>
            <w:shd w:val="clear" w:color="auto" w:fill="auto"/>
          </w:tcPr>
          <w:p w14:paraId="70528456" w14:textId="6CFBAEC6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i.</w:t>
            </w:r>
          </w:p>
        </w:tc>
        <w:tc>
          <w:tcPr>
            <w:tcW w:w="5257" w:type="dxa"/>
            <w:shd w:val="clear" w:color="auto" w:fill="auto"/>
          </w:tcPr>
          <w:p w14:paraId="47F2486F" w14:textId="4C7203B8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Upgrade of standard memory to double capacity</w:t>
            </w:r>
          </w:p>
        </w:tc>
        <w:tc>
          <w:tcPr>
            <w:tcW w:w="993" w:type="dxa"/>
          </w:tcPr>
          <w:p w14:paraId="28ABCC35" w14:textId="5A9958D8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61C5D58F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20AEC2CC" w14:textId="77777777" w:rsidTr="00D41192">
        <w:trPr>
          <w:cantSplit/>
          <w:trHeight w:val="434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2C762C06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4C83B739" w14:textId="0E6CC5D0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ii.</w:t>
            </w:r>
          </w:p>
        </w:tc>
        <w:tc>
          <w:tcPr>
            <w:tcW w:w="5257" w:type="dxa"/>
            <w:shd w:val="clear" w:color="auto" w:fill="auto"/>
          </w:tcPr>
          <w:p w14:paraId="0FCDA709" w14:textId="3840F1C5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Upgrade of standard internal storage to double capacity</w:t>
            </w:r>
          </w:p>
        </w:tc>
        <w:tc>
          <w:tcPr>
            <w:tcW w:w="993" w:type="dxa"/>
          </w:tcPr>
          <w:p w14:paraId="7418E5C3" w14:textId="4B40CB8C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7A3364CB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474C7108" w14:textId="77777777" w:rsidTr="00D41192">
        <w:trPr>
          <w:cantSplit/>
          <w:trHeight w:val="434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4392FFC0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796A5492" w14:textId="7DED74FB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iii.</w:t>
            </w:r>
          </w:p>
        </w:tc>
        <w:tc>
          <w:tcPr>
            <w:tcW w:w="5257" w:type="dxa"/>
            <w:shd w:val="clear" w:color="auto" w:fill="auto"/>
          </w:tcPr>
          <w:p w14:paraId="31730AF7" w14:textId="21449F1F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Extended Warranty up to 4 years</w:t>
            </w:r>
          </w:p>
        </w:tc>
        <w:tc>
          <w:tcPr>
            <w:tcW w:w="993" w:type="dxa"/>
          </w:tcPr>
          <w:p w14:paraId="7F3B4D7C" w14:textId="501785C1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21189658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67509360" w14:textId="77777777" w:rsidTr="00D41192">
        <w:trPr>
          <w:cantSplit/>
          <w:trHeight w:val="449"/>
          <w:jc w:val="center"/>
        </w:trPr>
        <w:tc>
          <w:tcPr>
            <w:tcW w:w="2135" w:type="dxa"/>
            <w:vMerge w:val="restart"/>
            <w:shd w:val="clear" w:color="auto" w:fill="auto"/>
            <w:noWrap/>
          </w:tcPr>
          <w:p w14:paraId="4C5EEC4D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Extensions</w:t>
            </w:r>
          </w:p>
        </w:tc>
        <w:tc>
          <w:tcPr>
            <w:tcW w:w="591" w:type="dxa"/>
            <w:gridSpan w:val="2"/>
            <w:shd w:val="clear" w:color="auto" w:fill="auto"/>
          </w:tcPr>
          <w:p w14:paraId="295190BC" w14:textId="19ADB8C6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iv.</w:t>
            </w:r>
          </w:p>
        </w:tc>
        <w:tc>
          <w:tcPr>
            <w:tcW w:w="5257" w:type="dxa"/>
            <w:shd w:val="clear" w:color="auto" w:fill="auto"/>
          </w:tcPr>
          <w:p w14:paraId="2DFF70BC" w14:textId="523E718A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Port replicator or universal docking-station</w:t>
            </w:r>
          </w:p>
        </w:tc>
        <w:tc>
          <w:tcPr>
            <w:tcW w:w="993" w:type="dxa"/>
          </w:tcPr>
          <w:p w14:paraId="392A444E" w14:textId="141CC006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258B2D2B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2551058D" w14:textId="77777777" w:rsidTr="00D41192">
        <w:trPr>
          <w:cantSplit/>
          <w:trHeight w:val="454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3AEA6A82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4E04E261" w14:textId="7542E92D" w:rsidR="003B4650" w:rsidRPr="00ED21E6" w:rsidRDefault="003B4650" w:rsidP="00B64169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>v.</w:t>
            </w:r>
          </w:p>
        </w:tc>
        <w:tc>
          <w:tcPr>
            <w:tcW w:w="5257" w:type="dxa"/>
            <w:shd w:val="clear" w:color="auto" w:fill="auto"/>
          </w:tcPr>
          <w:p w14:paraId="25C0B104" w14:textId="701A9054" w:rsidR="003B4650" w:rsidRPr="00ED21E6" w:rsidRDefault="003B4650" w:rsidP="00B64169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>AC adaptor and power cable</w:t>
            </w:r>
          </w:p>
        </w:tc>
        <w:tc>
          <w:tcPr>
            <w:tcW w:w="993" w:type="dxa"/>
          </w:tcPr>
          <w:p w14:paraId="2C6D8552" w14:textId="65AFD664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00A06BB7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018190C8" w14:textId="77777777" w:rsidTr="00D41192">
        <w:trPr>
          <w:cantSplit/>
          <w:trHeight w:val="445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304EC34C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58A70E1E" w14:textId="73F2F252" w:rsidR="003B4650" w:rsidRPr="00ED21E6" w:rsidRDefault="003B4650" w:rsidP="00B64169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>vi.</w:t>
            </w:r>
          </w:p>
        </w:tc>
        <w:tc>
          <w:tcPr>
            <w:tcW w:w="5257" w:type="dxa"/>
            <w:shd w:val="clear" w:color="auto" w:fill="auto"/>
          </w:tcPr>
          <w:p w14:paraId="04D4D3A3" w14:textId="7EB8A35B" w:rsidR="003B4650" w:rsidRPr="00ED21E6" w:rsidRDefault="003B4650" w:rsidP="003B4650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>DDR3 8GB RAM</w:t>
            </w:r>
          </w:p>
        </w:tc>
        <w:tc>
          <w:tcPr>
            <w:tcW w:w="993" w:type="dxa"/>
          </w:tcPr>
          <w:p w14:paraId="1BD56C61" w14:textId="3B88A954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65AB8E5E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513BB807" w14:textId="77777777" w:rsidTr="00D41192">
        <w:trPr>
          <w:cantSplit/>
          <w:trHeight w:val="445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629BF9F5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14D119C7" w14:textId="7CCD884D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vii.</w:t>
            </w:r>
          </w:p>
        </w:tc>
        <w:tc>
          <w:tcPr>
            <w:tcW w:w="5257" w:type="dxa"/>
            <w:shd w:val="clear" w:color="auto" w:fill="auto"/>
          </w:tcPr>
          <w:p w14:paraId="7B7A7F31" w14:textId="546CEBA0" w:rsidR="003B4650" w:rsidRPr="00ED21E6" w:rsidRDefault="003B4650" w:rsidP="003B4650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1</w:t>
            </w:r>
            <w:r w:rsidRPr="00ED21E6">
              <w:rPr>
                <w:rFonts w:cs="Arial"/>
                <w:u w:val="single"/>
                <w:vertAlign w:val="superscript"/>
              </w:rPr>
              <w:t>st</w:t>
            </w:r>
            <w:r w:rsidRPr="00ED21E6">
              <w:rPr>
                <w:rFonts w:cs="Arial"/>
                <w:u w:val="single"/>
              </w:rPr>
              <w:t xml:space="preserve"> battery</w:t>
            </w:r>
          </w:p>
        </w:tc>
        <w:tc>
          <w:tcPr>
            <w:tcW w:w="993" w:type="dxa"/>
          </w:tcPr>
          <w:p w14:paraId="34D6AA34" w14:textId="6F571982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2A4C6E99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2DB13A9E" w14:textId="77777777" w:rsidTr="00D41192">
        <w:trPr>
          <w:cantSplit/>
          <w:trHeight w:val="445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7B0FB337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245B3A8C" w14:textId="73C37B4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viii.</w:t>
            </w:r>
          </w:p>
        </w:tc>
        <w:tc>
          <w:tcPr>
            <w:tcW w:w="5257" w:type="dxa"/>
            <w:shd w:val="clear" w:color="auto" w:fill="auto"/>
          </w:tcPr>
          <w:p w14:paraId="6AE8612E" w14:textId="52E4663D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Module to change internal keyboard layout</w:t>
            </w:r>
          </w:p>
        </w:tc>
        <w:tc>
          <w:tcPr>
            <w:tcW w:w="993" w:type="dxa"/>
          </w:tcPr>
          <w:p w14:paraId="5AE1C02F" w14:textId="75F59F2C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2196B52D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57229CE9" w14:textId="77777777" w:rsidTr="00D41192">
        <w:trPr>
          <w:cantSplit/>
          <w:trHeight w:val="445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03228CE1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5F83402B" w14:textId="5B4E730A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ix.</w:t>
            </w:r>
          </w:p>
        </w:tc>
        <w:tc>
          <w:tcPr>
            <w:tcW w:w="5257" w:type="dxa"/>
            <w:shd w:val="clear" w:color="auto" w:fill="auto"/>
          </w:tcPr>
          <w:p w14:paraId="665F1D6C" w14:textId="4BE2FB28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Standard carrying bag for notebook model</w:t>
            </w:r>
          </w:p>
        </w:tc>
        <w:tc>
          <w:tcPr>
            <w:tcW w:w="993" w:type="dxa"/>
          </w:tcPr>
          <w:p w14:paraId="4941A6D0" w14:textId="5A255C9F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76A94756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09F4300F" w14:textId="77777777" w:rsidTr="00D41192">
        <w:trPr>
          <w:cantSplit/>
          <w:trHeight w:val="445"/>
          <w:jc w:val="center"/>
        </w:trPr>
        <w:tc>
          <w:tcPr>
            <w:tcW w:w="2135" w:type="dxa"/>
            <w:shd w:val="clear" w:color="auto" w:fill="auto"/>
            <w:noWrap/>
          </w:tcPr>
          <w:p w14:paraId="127A7265" w14:textId="1EF2E9DC" w:rsidR="003B4650" w:rsidRPr="00ED21E6" w:rsidRDefault="003B4650" w:rsidP="00B64169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Price b)</w:t>
            </w:r>
          </w:p>
        </w:tc>
        <w:tc>
          <w:tcPr>
            <w:tcW w:w="5848" w:type="dxa"/>
            <w:gridSpan w:val="3"/>
            <w:shd w:val="clear" w:color="auto" w:fill="auto"/>
          </w:tcPr>
          <w:p w14:paraId="6DBBBCF8" w14:textId="3C2E67FB" w:rsidR="003B4650" w:rsidRPr="00ED21E6" w:rsidRDefault="003B4650" w:rsidP="003B4650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Sum of i+ii.+iii.+iv.+vii.+viii.+ix.</w:t>
            </w:r>
          </w:p>
        </w:tc>
        <w:tc>
          <w:tcPr>
            <w:tcW w:w="993" w:type="dxa"/>
          </w:tcPr>
          <w:p w14:paraId="0F8E9D46" w14:textId="3892AB20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6D34497D" w14:textId="77777777" w:rsidR="003B4650" w:rsidRPr="00ED21E6" w:rsidRDefault="003B4650" w:rsidP="00B64169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FE226E" w:rsidRPr="00ED21E6" w14:paraId="5DD63CE7" w14:textId="77777777" w:rsidTr="00D41192">
        <w:trPr>
          <w:cantSplit/>
          <w:trHeight w:val="480"/>
          <w:jc w:val="center"/>
        </w:trPr>
        <w:tc>
          <w:tcPr>
            <w:tcW w:w="10393" w:type="dxa"/>
            <w:gridSpan w:val="6"/>
            <w:shd w:val="clear" w:color="auto" w:fill="BFBFBF" w:themeFill="background1" w:themeFillShade="BF"/>
            <w:noWrap/>
            <w:vAlign w:val="center"/>
          </w:tcPr>
          <w:p w14:paraId="008733AE" w14:textId="2F3EEAD7" w:rsidR="00FE226E" w:rsidRPr="00ED21E6" w:rsidRDefault="000E3095" w:rsidP="00D41192">
            <w:pPr>
              <w:spacing w:before="60" w:after="60" w:line="300" w:lineRule="auto"/>
              <w:jc w:val="center"/>
              <w:rPr>
                <w:rFonts w:cs="Arial"/>
                <w:b/>
              </w:rPr>
            </w:pPr>
            <w:r w:rsidRPr="00ED21E6">
              <w:rPr>
                <w:rFonts w:cs="Arial"/>
              </w:rPr>
              <w:br w:type="page"/>
            </w:r>
            <w:r w:rsidR="005F5914">
              <w:rPr>
                <w:b/>
              </w:rPr>
              <w:t>REFERENCE MODEL:  LIGHTWEIGHT NOTEBOOK</w:t>
            </w:r>
          </w:p>
        </w:tc>
      </w:tr>
      <w:tr w:rsidR="00B26D53" w:rsidRPr="00ED21E6" w14:paraId="4DE48AC1" w14:textId="77777777" w:rsidTr="00D41192">
        <w:trPr>
          <w:cantSplit/>
          <w:trHeight w:val="480"/>
          <w:jc w:val="center"/>
        </w:trPr>
        <w:tc>
          <w:tcPr>
            <w:tcW w:w="7983" w:type="dxa"/>
            <w:gridSpan w:val="4"/>
            <w:shd w:val="clear" w:color="auto" w:fill="D9D9D9" w:themeFill="background1" w:themeFillShade="D9"/>
            <w:noWrap/>
            <w:vAlign w:val="center"/>
          </w:tcPr>
          <w:p w14:paraId="7F0FDED4" w14:textId="69F65B2C" w:rsidR="00B26D53" w:rsidRPr="00ED21E6" w:rsidRDefault="00B26D53" w:rsidP="00D41192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 w:rsidRPr="00ED21E6">
              <w:rPr>
                <w:rFonts w:cs="Arial"/>
                <w:b/>
                <w:sz w:val="22"/>
              </w:rPr>
              <w:t>Requirements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A9084EC" w14:textId="037E6A5A" w:rsidR="00B26D53" w:rsidRPr="00ED21E6" w:rsidRDefault="00F5005D" w:rsidP="00B64169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 w:rsidRPr="00ED21E6">
              <w:rPr>
                <w:rFonts w:cs="Arial"/>
                <w:b/>
                <w:sz w:val="22"/>
              </w:rPr>
              <w:t>Price in Euro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548334A" w14:textId="7543D96F" w:rsidR="00B26D53" w:rsidRPr="00ED21E6" w:rsidRDefault="00B26D53" w:rsidP="00B64169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 w:rsidRPr="00ED21E6">
              <w:rPr>
                <w:rFonts w:cs="Arial"/>
                <w:b/>
                <w:sz w:val="22"/>
              </w:rPr>
              <w:t>Comments</w:t>
            </w:r>
          </w:p>
        </w:tc>
      </w:tr>
      <w:tr w:rsidR="003B4650" w:rsidRPr="00ED21E6" w14:paraId="66A925B4" w14:textId="77777777" w:rsidTr="00D41192">
        <w:trPr>
          <w:cantSplit/>
          <w:trHeight w:val="255"/>
          <w:jc w:val="center"/>
        </w:trPr>
        <w:tc>
          <w:tcPr>
            <w:tcW w:w="2145" w:type="dxa"/>
            <w:gridSpan w:val="2"/>
            <w:shd w:val="clear" w:color="auto" w:fill="auto"/>
            <w:noWrap/>
          </w:tcPr>
          <w:p w14:paraId="21708EC0" w14:textId="77777777" w:rsidR="003B4650" w:rsidRPr="00ED21E6" w:rsidRDefault="003B4650" w:rsidP="0035141B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 xml:space="preserve">Reference configuration </w:t>
            </w:r>
          </w:p>
          <w:p w14:paraId="3187906A" w14:textId="76211511" w:rsidR="003B4650" w:rsidRPr="00ED21E6" w:rsidRDefault="003B4650" w:rsidP="006313AB">
            <w:pPr>
              <w:spacing w:before="0" w:after="0"/>
              <w:rPr>
                <w:rFonts w:cs="Arial"/>
                <w:b/>
                <w:color w:val="000000"/>
                <w:szCs w:val="20"/>
              </w:rPr>
            </w:pPr>
            <w:r w:rsidRPr="00ED21E6">
              <w:rPr>
                <w:rFonts w:cs="Arial"/>
                <w:b/>
              </w:rPr>
              <w:t>(Price a))</w:t>
            </w:r>
          </w:p>
        </w:tc>
        <w:tc>
          <w:tcPr>
            <w:tcW w:w="5838" w:type="dxa"/>
            <w:gridSpan w:val="2"/>
            <w:shd w:val="clear" w:color="auto" w:fill="auto"/>
            <w:noWrap/>
            <w:vAlign w:val="center"/>
          </w:tcPr>
          <w:p w14:paraId="38BBF066" w14:textId="6ECB6306" w:rsidR="003B4650" w:rsidRPr="00ED21E6" w:rsidRDefault="003B4650" w:rsidP="00ED21E6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Lightweight</w:t>
            </w:r>
          </w:p>
        </w:tc>
        <w:tc>
          <w:tcPr>
            <w:tcW w:w="993" w:type="dxa"/>
          </w:tcPr>
          <w:p w14:paraId="1D02543F" w14:textId="77777777" w:rsidR="003B4650" w:rsidRPr="00ED21E6" w:rsidRDefault="003B4650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1417" w:type="dxa"/>
          </w:tcPr>
          <w:p w14:paraId="7D66AA88" w14:textId="77777777" w:rsidR="003B4650" w:rsidRPr="00ED21E6" w:rsidRDefault="003B4650" w:rsidP="00FE226E">
            <w:pPr>
              <w:spacing w:before="0" w:after="0" w:line="240" w:lineRule="auto"/>
              <w:rPr>
                <w:rFonts w:cs="Arial"/>
                <w:szCs w:val="20"/>
              </w:rPr>
            </w:pPr>
          </w:p>
        </w:tc>
      </w:tr>
      <w:tr w:rsidR="00ED21E6" w:rsidRPr="00ED21E6" w14:paraId="121BC18B" w14:textId="77777777" w:rsidTr="00D41192">
        <w:trPr>
          <w:cantSplit/>
          <w:trHeight w:val="480"/>
          <w:jc w:val="center"/>
        </w:trPr>
        <w:tc>
          <w:tcPr>
            <w:tcW w:w="2145" w:type="dxa"/>
            <w:gridSpan w:val="2"/>
            <w:vMerge w:val="restart"/>
            <w:shd w:val="clear" w:color="auto" w:fill="auto"/>
            <w:noWrap/>
          </w:tcPr>
          <w:p w14:paraId="70219F30" w14:textId="09F22946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  <w:r w:rsidRPr="00ED21E6">
              <w:rPr>
                <w:rFonts w:cs="Arial"/>
                <w:b/>
                <w:color w:val="000000"/>
                <w:sz w:val="22"/>
              </w:rPr>
              <w:t>Enhancements</w:t>
            </w:r>
          </w:p>
          <w:p w14:paraId="54E4D59E" w14:textId="189B9AF0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  <w:p w14:paraId="122436C7" w14:textId="494935A3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581" w:type="dxa"/>
            <w:shd w:val="clear" w:color="auto" w:fill="auto"/>
          </w:tcPr>
          <w:p w14:paraId="12562532" w14:textId="71D8B6C1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u w:val="single"/>
              </w:rPr>
              <w:t>i.</w:t>
            </w:r>
          </w:p>
        </w:tc>
        <w:tc>
          <w:tcPr>
            <w:tcW w:w="5257" w:type="dxa"/>
            <w:shd w:val="clear" w:color="auto" w:fill="auto"/>
          </w:tcPr>
          <w:p w14:paraId="0DDDABC9" w14:textId="51B2370B" w:rsidR="00ED21E6" w:rsidRPr="00ED21E6" w:rsidRDefault="00ED21E6" w:rsidP="00DE25F1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Upgrade of standard memory to double capacity</w:t>
            </w:r>
          </w:p>
        </w:tc>
        <w:tc>
          <w:tcPr>
            <w:tcW w:w="993" w:type="dxa"/>
          </w:tcPr>
          <w:p w14:paraId="0C13EF7A" w14:textId="77777777" w:rsidR="00ED21E6" w:rsidRPr="00ED21E6" w:rsidRDefault="00ED21E6" w:rsidP="00FE226E">
            <w:pPr>
              <w:spacing w:before="0" w:after="0" w:line="30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73D6CA4C" w14:textId="2E158092" w:rsidR="00ED21E6" w:rsidRPr="00ED21E6" w:rsidRDefault="00ED21E6" w:rsidP="00FE226E">
            <w:pPr>
              <w:spacing w:before="0" w:after="0" w:line="300" w:lineRule="auto"/>
              <w:rPr>
                <w:rFonts w:cs="Arial"/>
              </w:rPr>
            </w:pPr>
          </w:p>
        </w:tc>
      </w:tr>
      <w:tr w:rsidR="00ED21E6" w:rsidRPr="00ED21E6" w14:paraId="36B39242" w14:textId="77777777" w:rsidTr="00D41192">
        <w:trPr>
          <w:cantSplit/>
          <w:trHeight w:val="480"/>
          <w:jc w:val="center"/>
        </w:trPr>
        <w:tc>
          <w:tcPr>
            <w:tcW w:w="2145" w:type="dxa"/>
            <w:gridSpan w:val="2"/>
            <w:vMerge/>
            <w:shd w:val="clear" w:color="auto" w:fill="auto"/>
            <w:noWrap/>
          </w:tcPr>
          <w:p w14:paraId="55322777" w14:textId="4611540C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581" w:type="dxa"/>
            <w:shd w:val="clear" w:color="auto" w:fill="auto"/>
          </w:tcPr>
          <w:p w14:paraId="0020D7FA" w14:textId="0BED6A59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u w:val="single"/>
              </w:rPr>
              <w:t>ii.</w:t>
            </w:r>
          </w:p>
        </w:tc>
        <w:tc>
          <w:tcPr>
            <w:tcW w:w="5257" w:type="dxa"/>
            <w:shd w:val="clear" w:color="auto" w:fill="auto"/>
          </w:tcPr>
          <w:p w14:paraId="070A39D6" w14:textId="372660A4" w:rsidR="00ED21E6" w:rsidRPr="00ED21E6" w:rsidRDefault="00ED21E6" w:rsidP="00ED21E6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Upgrade of standard internal storage to double capacity</w:t>
            </w:r>
            <w:r w:rsidRPr="00ED21E6">
              <w:rPr>
                <w:rFonts w:cs="Arial"/>
              </w:rPr>
              <w:tab/>
            </w:r>
          </w:p>
        </w:tc>
        <w:tc>
          <w:tcPr>
            <w:tcW w:w="993" w:type="dxa"/>
          </w:tcPr>
          <w:p w14:paraId="2E597A12" w14:textId="77777777" w:rsidR="00ED21E6" w:rsidRPr="00ED21E6" w:rsidRDefault="00ED21E6" w:rsidP="00FE226E">
            <w:pPr>
              <w:spacing w:before="0" w:after="0" w:line="30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39ACD6A7" w14:textId="16531230" w:rsidR="00ED21E6" w:rsidRPr="00ED21E6" w:rsidRDefault="00ED21E6" w:rsidP="00FE226E">
            <w:pPr>
              <w:spacing w:before="0" w:after="0" w:line="300" w:lineRule="auto"/>
              <w:rPr>
                <w:rFonts w:cs="Arial"/>
              </w:rPr>
            </w:pPr>
          </w:p>
        </w:tc>
      </w:tr>
      <w:tr w:rsidR="00ED21E6" w:rsidRPr="00ED21E6" w14:paraId="25B57178" w14:textId="77777777" w:rsidTr="00D41192">
        <w:trPr>
          <w:cantSplit/>
          <w:trHeight w:val="480"/>
          <w:jc w:val="center"/>
        </w:trPr>
        <w:tc>
          <w:tcPr>
            <w:tcW w:w="2145" w:type="dxa"/>
            <w:gridSpan w:val="2"/>
            <w:vMerge/>
            <w:shd w:val="clear" w:color="auto" w:fill="auto"/>
            <w:noWrap/>
          </w:tcPr>
          <w:p w14:paraId="32F9386B" w14:textId="1CDDB9D5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581" w:type="dxa"/>
            <w:shd w:val="clear" w:color="auto" w:fill="auto"/>
          </w:tcPr>
          <w:p w14:paraId="1DF61D44" w14:textId="3E0D1107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u w:val="single"/>
              </w:rPr>
              <w:t>iii.</w:t>
            </w:r>
          </w:p>
        </w:tc>
        <w:tc>
          <w:tcPr>
            <w:tcW w:w="5257" w:type="dxa"/>
            <w:shd w:val="clear" w:color="auto" w:fill="auto"/>
          </w:tcPr>
          <w:p w14:paraId="588BBF55" w14:textId="1ED42F6A" w:rsidR="00ED21E6" w:rsidRPr="00ED21E6" w:rsidRDefault="00ED21E6" w:rsidP="00DE25F1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Extended Warranty up to 4 years</w:t>
            </w:r>
          </w:p>
        </w:tc>
        <w:tc>
          <w:tcPr>
            <w:tcW w:w="993" w:type="dxa"/>
          </w:tcPr>
          <w:p w14:paraId="05CD7C9E" w14:textId="1B9FB266" w:rsidR="00ED21E6" w:rsidRPr="00ED21E6" w:rsidRDefault="00ED21E6" w:rsidP="00FE226E">
            <w:pPr>
              <w:spacing w:before="0" w:after="0" w:line="30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373274BE" w14:textId="0645C7C2" w:rsidR="00ED21E6" w:rsidRPr="00ED21E6" w:rsidRDefault="00ED21E6" w:rsidP="00FE226E">
            <w:pPr>
              <w:spacing w:before="0" w:after="0" w:line="300" w:lineRule="auto"/>
              <w:rPr>
                <w:rFonts w:cs="Arial"/>
              </w:rPr>
            </w:pPr>
          </w:p>
        </w:tc>
      </w:tr>
      <w:tr w:rsidR="00ED21E6" w:rsidRPr="00ED21E6" w14:paraId="14187A57" w14:textId="77777777" w:rsidTr="00D41192">
        <w:trPr>
          <w:cantSplit/>
          <w:trHeight w:val="346"/>
          <w:jc w:val="center"/>
        </w:trPr>
        <w:tc>
          <w:tcPr>
            <w:tcW w:w="2145" w:type="dxa"/>
            <w:gridSpan w:val="2"/>
            <w:vMerge w:val="restart"/>
            <w:shd w:val="clear" w:color="auto" w:fill="auto"/>
            <w:noWrap/>
          </w:tcPr>
          <w:p w14:paraId="3CCED745" w14:textId="578E39A1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  <w:r w:rsidRPr="00ED21E6">
              <w:rPr>
                <w:rFonts w:cs="Arial"/>
                <w:b/>
                <w:color w:val="000000"/>
                <w:sz w:val="22"/>
              </w:rPr>
              <w:t>Extensions</w:t>
            </w:r>
          </w:p>
        </w:tc>
        <w:tc>
          <w:tcPr>
            <w:tcW w:w="581" w:type="dxa"/>
            <w:shd w:val="clear" w:color="auto" w:fill="auto"/>
          </w:tcPr>
          <w:p w14:paraId="66254143" w14:textId="111295E5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u w:val="single"/>
              </w:rPr>
              <w:t>iv.</w:t>
            </w:r>
          </w:p>
        </w:tc>
        <w:tc>
          <w:tcPr>
            <w:tcW w:w="5257" w:type="dxa"/>
            <w:shd w:val="clear" w:color="auto" w:fill="auto"/>
          </w:tcPr>
          <w:p w14:paraId="581F029E" w14:textId="713C7B4A" w:rsidR="00ED21E6" w:rsidRPr="00ED21E6" w:rsidRDefault="00ED21E6" w:rsidP="00DE25F1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 xml:space="preserve">Port replicator or universal docking-station </w:t>
            </w:r>
          </w:p>
        </w:tc>
        <w:tc>
          <w:tcPr>
            <w:tcW w:w="993" w:type="dxa"/>
          </w:tcPr>
          <w:p w14:paraId="3E45A751" w14:textId="5259BFC6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1130B18F" w14:textId="06507467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</w:tr>
      <w:tr w:rsidR="00ED21E6" w:rsidRPr="00ED21E6" w14:paraId="679959A6" w14:textId="77777777" w:rsidTr="00D41192">
        <w:trPr>
          <w:cantSplit/>
          <w:trHeight w:val="335"/>
          <w:jc w:val="center"/>
        </w:trPr>
        <w:tc>
          <w:tcPr>
            <w:tcW w:w="2145" w:type="dxa"/>
            <w:gridSpan w:val="2"/>
            <w:vMerge/>
            <w:shd w:val="clear" w:color="auto" w:fill="auto"/>
            <w:noWrap/>
          </w:tcPr>
          <w:p w14:paraId="570BD1AD" w14:textId="77777777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581" w:type="dxa"/>
            <w:shd w:val="clear" w:color="auto" w:fill="auto"/>
          </w:tcPr>
          <w:p w14:paraId="7B77C9B6" w14:textId="61AB5E60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>v.</w:t>
            </w:r>
          </w:p>
        </w:tc>
        <w:tc>
          <w:tcPr>
            <w:tcW w:w="5257" w:type="dxa"/>
            <w:shd w:val="clear" w:color="auto" w:fill="auto"/>
          </w:tcPr>
          <w:p w14:paraId="1133C7D0" w14:textId="1C0BDA22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>AC adaptor and power cable</w:t>
            </w:r>
          </w:p>
        </w:tc>
        <w:tc>
          <w:tcPr>
            <w:tcW w:w="993" w:type="dxa"/>
          </w:tcPr>
          <w:p w14:paraId="3D825297" w14:textId="393A6B51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4BA72DEA" w14:textId="390DCE2D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</w:tr>
      <w:tr w:rsidR="00ED21E6" w:rsidRPr="00ED21E6" w14:paraId="562BD905" w14:textId="77777777" w:rsidTr="00D41192">
        <w:trPr>
          <w:cantSplit/>
          <w:trHeight w:val="343"/>
          <w:jc w:val="center"/>
        </w:trPr>
        <w:tc>
          <w:tcPr>
            <w:tcW w:w="2145" w:type="dxa"/>
            <w:gridSpan w:val="2"/>
            <w:vMerge/>
            <w:shd w:val="clear" w:color="auto" w:fill="auto"/>
            <w:noWrap/>
          </w:tcPr>
          <w:p w14:paraId="6A82487E" w14:textId="77777777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581" w:type="dxa"/>
            <w:shd w:val="clear" w:color="auto" w:fill="auto"/>
          </w:tcPr>
          <w:p w14:paraId="23240854" w14:textId="28B81517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>vi.</w:t>
            </w:r>
          </w:p>
        </w:tc>
        <w:tc>
          <w:tcPr>
            <w:tcW w:w="5257" w:type="dxa"/>
            <w:shd w:val="clear" w:color="auto" w:fill="auto"/>
          </w:tcPr>
          <w:p w14:paraId="598714AE" w14:textId="5276BCFB" w:rsidR="00ED21E6" w:rsidRPr="00ED21E6" w:rsidRDefault="00ED21E6" w:rsidP="003B4650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</w:rPr>
              <w:t xml:space="preserve">1st battery </w:t>
            </w:r>
          </w:p>
        </w:tc>
        <w:tc>
          <w:tcPr>
            <w:tcW w:w="993" w:type="dxa"/>
          </w:tcPr>
          <w:p w14:paraId="38605057" w14:textId="3E72E9FB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61F6DA91" w14:textId="554DE787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</w:tr>
      <w:tr w:rsidR="00ED21E6" w:rsidRPr="00ED21E6" w14:paraId="3E3C8C14" w14:textId="77777777" w:rsidTr="00D41192">
        <w:trPr>
          <w:cantSplit/>
          <w:trHeight w:val="393"/>
          <w:jc w:val="center"/>
        </w:trPr>
        <w:tc>
          <w:tcPr>
            <w:tcW w:w="2145" w:type="dxa"/>
            <w:gridSpan w:val="2"/>
            <w:vMerge/>
            <w:shd w:val="clear" w:color="auto" w:fill="auto"/>
            <w:noWrap/>
          </w:tcPr>
          <w:p w14:paraId="0819E07C" w14:textId="77777777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581" w:type="dxa"/>
            <w:shd w:val="clear" w:color="auto" w:fill="auto"/>
          </w:tcPr>
          <w:p w14:paraId="63C5A4C6" w14:textId="58FBF75F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u w:val="single"/>
              </w:rPr>
              <w:t>vii.</w:t>
            </w:r>
          </w:p>
        </w:tc>
        <w:tc>
          <w:tcPr>
            <w:tcW w:w="5257" w:type="dxa"/>
            <w:shd w:val="clear" w:color="auto" w:fill="auto"/>
          </w:tcPr>
          <w:p w14:paraId="602E7C02" w14:textId="40ED202D" w:rsidR="00ED21E6" w:rsidRPr="00ED21E6" w:rsidRDefault="00ED21E6" w:rsidP="00DE25F1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Module to change internal keyboard layout</w:t>
            </w:r>
          </w:p>
        </w:tc>
        <w:tc>
          <w:tcPr>
            <w:tcW w:w="993" w:type="dxa"/>
          </w:tcPr>
          <w:p w14:paraId="304F34D2" w14:textId="20AB2170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69AA1D8D" w14:textId="6037D53A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</w:tr>
      <w:tr w:rsidR="00ED21E6" w:rsidRPr="00ED21E6" w14:paraId="6B9ECB72" w14:textId="77777777" w:rsidTr="00D41192">
        <w:trPr>
          <w:cantSplit/>
          <w:trHeight w:val="393"/>
          <w:jc w:val="center"/>
        </w:trPr>
        <w:tc>
          <w:tcPr>
            <w:tcW w:w="2145" w:type="dxa"/>
            <w:gridSpan w:val="2"/>
            <w:shd w:val="clear" w:color="auto" w:fill="auto"/>
            <w:noWrap/>
          </w:tcPr>
          <w:p w14:paraId="57114F65" w14:textId="5516A153" w:rsidR="00ED21E6" w:rsidRPr="00ED21E6" w:rsidRDefault="00ED21E6" w:rsidP="00FE226E">
            <w:pPr>
              <w:spacing w:before="0" w:after="0"/>
              <w:rPr>
                <w:rFonts w:cs="Arial"/>
                <w:b/>
                <w:color w:val="000000"/>
                <w:sz w:val="22"/>
              </w:rPr>
            </w:pPr>
          </w:p>
        </w:tc>
        <w:tc>
          <w:tcPr>
            <w:tcW w:w="581" w:type="dxa"/>
            <w:shd w:val="clear" w:color="auto" w:fill="auto"/>
          </w:tcPr>
          <w:p w14:paraId="4E1FBEE4" w14:textId="509BA23D" w:rsidR="00ED21E6" w:rsidRPr="00ED21E6" w:rsidRDefault="00ED21E6" w:rsidP="00DE25F1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u w:val="single"/>
              </w:rPr>
              <w:t>viii.</w:t>
            </w:r>
          </w:p>
        </w:tc>
        <w:tc>
          <w:tcPr>
            <w:tcW w:w="5257" w:type="dxa"/>
            <w:shd w:val="clear" w:color="auto" w:fill="auto"/>
          </w:tcPr>
          <w:p w14:paraId="32EB0B91" w14:textId="535FC4E1" w:rsidR="00ED21E6" w:rsidRPr="00ED21E6" w:rsidRDefault="00ED21E6" w:rsidP="00DE25F1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Standard carrying bag for lightweight notebook model</w:t>
            </w:r>
          </w:p>
        </w:tc>
        <w:tc>
          <w:tcPr>
            <w:tcW w:w="993" w:type="dxa"/>
          </w:tcPr>
          <w:p w14:paraId="7E27923D" w14:textId="77777777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4F2222D3" w14:textId="168A5CCB" w:rsidR="00ED21E6" w:rsidRPr="00ED21E6" w:rsidRDefault="00ED21E6" w:rsidP="00FE226E">
            <w:pPr>
              <w:spacing w:before="0" w:after="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4D5F1C3E" w14:textId="77777777" w:rsidTr="00D41192">
        <w:trPr>
          <w:cantSplit/>
          <w:trHeight w:val="445"/>
          <w:jc w:val="center"/>
        </w:trPr>
        <w:tc>
          <w:tcPr>
            <w:tcW w:w="2135" w:type="dxa"/>
            <w:shd w:val="clear" w:color="auto" w:fill="auto"/>
            <w:noWrap/>
          </w:tcPr>
          <w:p w14:paraId="22C25479" w14:textId="77777777" w:rsidR="00ED21E6" w:rsidRPr="00ED21E6" w:rsidRDefault="00ED21E6" w:rsidP="0035141B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Price b)</w:t>
            </w:r>
          </w:p>
        </w:tc>
        <w:tc>
          <w:tcPr>
            <w:tcW w:w="5848" w:type="dxa"/>
            <w:gridSpan w:val="3"/>
            <w:shd w:val="clear" w:color="auto" w:fill="auto"/>
          </w:tcPr>
          <w:p w14:paraId="142F748F" w14:textId="0DE91244" w:rsidR="00ED21E6" w:rsidRPr="00ED21E6" w:rsidRDefault="00ED21E6" w:rsidP="0035141B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Sum of i+ii.+iii.+iv.+vii.+viii.</w:t>
            </w:r>
          </w:p>
        </w:tc>
        <w:tc>
          <w:tcPr>
            <w:tcW w:w="993" w:type="dxa"/>
          </w:tcPr>
          <w:p w14:paraId="7B975A2D" w14:textId="77777777" w:rsidR="00ED21E6" w:rsidRPr="00ED21E6" w:rsidRDefault="00ED21E6" w:rsidP="0035141B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786B7471" w14:textId="77777777" w:rsidR="00ED21E6" w:rsidRPr="00ED21E6" w:rsidRDefault="00ED21E6" w:rsidP="0035141B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3B4650" w:rsidRPr="00ED21E6" w14:paraId="1C06B1E4" w14:textId="77777777" w:rsidTr="00D41192">
        <w:trPr>
          <w:cantSplit/>
          <w:trHeight w:val="480"/>
          <w:jc w:val="center"/>
        </w:trPr>
        <w:tc>
          <w:tcPr>
            <w:tcW w:w="10393" w:type="dxa"/>
            <w:gridSpan w:val="6"/>
            <w:shd w:val="clear" w:color="auto" w:fill="BFBFBF" w:themeFill="background1" w:themeFillShade="BF"/>
            <w:noWrap/>
            <w:vAlign w:val="center"/>
          </w:tcPr>
          <w:p w14:paraId="49F3761A" w14:textId="1E75982F" w:rsidR="003B4650" w:rsidRPr="00ED21E6" w:rsidRDefault="005F5914" w:rsidP="00D80FD3">
            <w:pPr>
              <w:spacing w:before="60" w:after="60" w:line="300" w:lineRule="auto"/>
              <w:jc w:val="center"/>
              <w:rPr>
                <w:rFonts w:cs="Arial"/>
                <w:b/>
              </w:rPr>
            </w:pPr>
            <w:r>
              <w:rPr>
                <w:b/>
              </w:rPr>
              <w:lastRenderedPageBreak/>
              <w:t>REFERENCE MODEL:  2-IN-1 NOTEBOOK</w:t>
            </w:r>
            <w:bookmarkStart w:id="0" w:name="_GoBack"/>
            <w:bookmarkEnd w:id="0"/>
          </w:p>
        </w:tc>
      </w:tr>
      <w:tr w:rsidR="003B4650" w:rsidRPr="00ED21E6" w14:paraId="2BA7AD74" w14:textId="77777777" w:rsidTr="00D41192">
        <w:trPr>
          <w:cantSplit/>
          <w:trHeight w:val="480"/>
          <w:jc w:val="center"/>
        </w:trPr>
        <w:tc>
          <w:tcPr>
            <w:tcW w:w="7983" w:type="dxa"/>
            <w:gridSpan w:val="4"/>
            <w:shd w:val="clear" w:color="auto" w:fill="D9D9D9" w:themeFill="background1" w:themeFillShade="D9"/>
            <w:noWrap/>
            <w:vAlign w:val="center"/>
          </w:tcPr>
          <w:p w14:paraId="27547DCA" w14:textId="591F49DC" w:rsidR="003B4650" w:rsidRPr="00ED21E6" w:rsidRDefault="00D41192" w:rsidP="00480625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Requirements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177ECBA" w14:textId="6C27A361" w:rsidR="003B4650" w:rsidRPr="00ED21E6" w:rsidRDefault="003B4650" w:rsidP="00480625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 w:rsidRPr="00ED21E6">
              <w:rPr>
                <w:rFonts w:cs="Arial"/>
                <w:b/>
                <w:sz w:val="22"/>
              </w:rPr>
              <w:t>Price in Euro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C188BD" w14:textId="7FAC9BDF" w:rsidR="003B4650" w:rsidRPr="00ED21E6" w:rsidRDefault="00D41192" w:rsidP="00480625">
            <w:pPr>
              <w:spacing w:before="60" w:after="60" w:line="30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Comments</w:t>
            </w:r>
          </w:p>
        </w:tc>
      </w:tr>
      <w:tr w:rsidR="00D41192" w:rsidRPr="00ED21E6" w14:paraId="74937759" w14:textId="77777777" w:rsidTr="00D41192">
        <w:trPr>
          <w:cantSplit/>
          <w:trHeight w:val="480"/>
          <w:jc w:val="center"/>
        </w:trPr>
        <w:tc>
          <w:tcPr>
            <w:tcW w:w="2135" w:type="dxa"/>
            <w:shd w:val="clear" w:color="auto" w:fill="auto"/>
            <w:noWrap/>
          </w:tcPr>
          <w:p w14:paraId="10AC0CBE" w14:textId="57B04D17" w:rsidR="003B4650" w:rsidRPr="00ED21E6" w:rsidRDefault="003B4650" w:rsidP="0035141B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 xml:space="preserve">Reference configuration </w:t>
            </w:r>
          </w:p>
          <w:p w14:paraId="5AB5F91B" w14:textId="33719FF4" w:rsidR="003B4650" w:rsidRPr="00ED21E6" w:rsidRDefault="003B4650" w:rsidP="00B26D53">
            <w:pPr>
              <w:spacing w:before="0" w:after="0" w:line="360" w:lineRule="auto"/>
              <w:rPr>
                <w:rFonts w:cs="Arial"/>
                <w:b/>
                <w:color w:val="000000"/>
                <w:sz w:val="22"/>
              </w:rPr>
            </w:pPr>
            <w:r w:rsidRPr="00ED21E6">
              <w:rPr>
                <w:rFonts w:cs="Arial"/>
                <w:b/>
              </w:rPr>
              <w:t>(Price a))</w:t>
            </w:r>
          </w:p>
        </w:tc>
        <w:tc>
          <w:tcPr>
            <w:tcW w:w="5848" w:type="dxa"/>
            <w:gridSpan w:val="3"/>
            <w:shd w:val="clear" w:color="auto" w:fill="auto"/>
            <w:noWrap/>
            <w:vAlign w:val="center"/>
          </w:tcPr>
          <w:p w14:paraId="122262F8" w14:textId="1643EEA9" w:rsidR="003B4650" w:rsidRPr="00ED21E6" w:rsidRDefault="003B4650" w:rsidP="00B26D53">
            <w:pPr>
              <w:spacing w:before="0" w:after="0" w:line="360" w:lineRule="auto"/>
              <w:rPr>
                <w:rFonts w:cs="Arial"/>
              </w:rPr>
            </w:pPr>
            <w:r w:rsidRPr="00ED21E6">
              <w:rPr>
                <w:rFonts w:cs="Arial"/>
                <w:b/>
              </w:rPr>
              <w:t>2-in-1</w:t>
            </w:r>
          </w:p>
        </w:tc>
        <w:tc>
          <w:tcPr>
            <w:tcW w:w="993" w:type="dxa"/>
            <w:vAlign w:val="center"/>
          </w:tcPr>
          <w:p w14:paraId="4C3B759F" w14:textId="77777777" w:rsidR="003B4650" w:rsidRPr="00ED21E6" w:rsidRDefault="003B4650" w:rsidP="00B26D53">
            <w:pPr>
              <w:spacing w:before="0" w:after="0" w:line="360" w:lineRule="auto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01C3113" w14:textId="29BD2139" w:rsidR="003B4650" w:rsidRPr="00ED21E6" w:rsidRDefault="003B4650" w:rsidP="00B26D53">
            <w:pPr>
              <w:spacing w:before="0" w:after="0" w:line="360" w:lineRule="auto"/>
              <w:rPr>
                <w:rFonts w:cs="Arial"/>
                <w:color w:val="000000"/>
                <w:sz w:val="22"/>
              </w:rPr>
            </w:pPr>
          </w:p>
        </w:tc>
      </w:tr>
      <w:tr w:rsidR="00ED21E6" w:rsidRPr="00ED21E6" w14:paraId="19BA8794" w14:textId="77777777" w:rsidTr="00D41192">
        <w:trPr>
          <w:cantSplit/>
          <w:trHeight w:val="480"/>
          <w:jc w:val="center"/>
        </w:trPr>
        <w:tc>
          <w:tcPr>
            <w:tcW w:w="2135" w:type="dxa"/>
            <w:shd w:val="clear" w:color="auto" w:fill="auto"/>
            <w:noWrap/>
          </w:tcPr>
          <w:p w14:paraId="01476D33" w14:textId="5CA75A13" w:rsidR="00ED21E6" w:rsidRPr="00ED21E6" w:rsidRDefault="00ED21E6" w:rsidP="00480625">
            <w:pPr>
              <w:spacing w:before="60" w:after="60" w:line="300" w:lineRule="auto"/>
              <w:rPr>
                <w:rFonts w:cs="Arial"/>
              </w:rPr>
            </w:pPr>
            <w:r w:rsidRPr="00ED21E6">
              <w:rPr>
                <w:rFonts w:cs="Arial"/>
                <w:b/>
              </w:rPr>
              <w:t>Enhancements</w:t>
            </w:r>
          </w:p>
        </w:tc>
        <w:tc>
          <w:tcPr>
            <w:tcW w:w="591" w:type="dxa"/>
            <w:gridSpan w:val="2"/>
            <w:shd w:val="clear" w:color="auto" w:fill="auto"/>
          </w:tcPr>
          <w:p w14:paraId="5A984A84" w14:textId="3C521173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i.</w:t>
            </w:r>
          </w:p>
        </w:tc>
        <w:tc>
          <w:tcPr>
            <w:tcW w:w="5257" w:type="dxa"/>
            <w:shd w:val="clear" w:color="auto" w:fill="auto"/>
          </w:tcPr>
          <w:p w14:paraId="717665AF" w14:textId="5CFCA7AB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color w:val="000000"/>
                <w:u w:val="single"/>
              </w:rPr>
              <w:t>Extended Warranty up to 4 years</w:t>
            </w:r>
          </w:p>
        </w:tc>
        <w:tc>
          <w:tcPr>
            <w:tcW w:w="993" w:type="dxa"/>
          </w:tcPr>
          <w:p w14:paraId="1F6F9AD6" w14:textId="1B10E037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1793BCB1" w14:textId="6B2745A2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ED21E6" w:rsidRPr="00ED21E6" w14:paraId="1B7EA984" w14:textId="77777777" w:rsidTr="00D41192">
        <w:trPr>
          <w:cantSplit/>
          <w:trHeight w:val="461"/>
          <w:jc w:val="center"/>
        </w:trPr>
        <w:tc>
          <w:tcPr>
            <w:tcW w:w="2135" w:type="dxa"/>
            <w:vMerge w:val="restart"/>
            <w:shd w:val="clear" w:color="auto" w:fill="auto"/>
            <w:noWrap/>
          </w:tcPr>
          <w:p w14:paraId="23EFF1DD" w14:textId="08EC4532" w:rsidR="00ED21E6" w:rsidRPr="00ED21E6" w:rsidRDefault="00ED21E6" w:rsidP="00480625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Extensions</w:t>
            </w:r>
          </w:p>
        </w:tc>
        <w:tc>
          <w:tcPr>
            <w:tcW w:w="591" w:type="dxa"/>
            <w:gridSpan w:val="2"/>
            <w:shd w:val="clear" w:color="auto" w:fill="auto"/>
          </w:tcPr>
          <w:p w14:paraId="3FC42FC7" w14:textId="33742D30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>ii.</w:t>
            </w:r>
          </w:p>
        </w:tc>
        <w:tc>
          <w:tcPr>
            <w:tcW w:w="5257" w:type="dxa"/>
            <w:shd w:val="clear" w:color="auto" w:fill="auto"/>
          </w:tcPr>
          <w:p w14:paraId="3411B483" w14:textId="63B92FC0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color w:val="000000"/>
                <w:u w:val="single"/>
              </w:rPr>
              <w:t xml:space="preserve">Port replicator or universal docking-station </w:t>
            </w:r>
          </w:p>
        </w:tc>
        <w:tc>
          <w:tcPr>
            <w:tcW w:w="993" w:type="dxa"/>
          </w:tcPr>
          <w:p w14:paraId="6469A9ED" w14:textId="7B923BEC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44A8D19F" w14:textId="0601AA3B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ED21E6" w:rsidRPr="00ED21E6" w14:paraId="74680EBD" w14:textId="77777777" w:rsidTr="00D41192">
        <w:trPr>
          <w:cantSplit/>
          <w:trHeight w:val="411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47319660" w14:textId="77777777" w:rsidR="00ED21E6" w:rsidRPr="00ED21E6" w:rsidRDefault="00ED21E6" w:rsidP="00480625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5462C2A8" w14:textId="472F8B59" w:rsidR="00ED21E6" w:rsidRPr="00ED21E6" w:rsidRDefault="00ED21E6" w:rsidP="00480625">
            <w:pPr>
              <w:spacing w:before="60" w:after="60" w:line="300" w:lineRule="auto"/>
              <w:rPr>
                <w:rFonts w:cs="Arial"/>
                <w:color w:val="000000"/>
              </w:rPr>
            </w:pPr>
            <w:r w:rsidRPr="00ED21E6">
              <w:rPr>
                <w:rFonts w:cs="Arial"/>
                <w:u w:val="single"/>
              </w:rPr>
              <w:t>iii.</w:t>
            </w:r>
          </w:p>
        </w:tc>
        <w:tc>
          <w:tcPr>
            <w:tcW w:w="5257" w:type="dxa"/>
            <w:shd w:val="clear" w:color="auto" w:fill="auto"/>
          </w:tcPr>
          <w:p w14:paraId="7486B970" w14:textId="5269C76B" w:rsidR="00ED21E6" w:rsidRPr="00ED21E6" w:rsidRDefault="00ED21E6" w:rsidP="00480625">
            <w:pPr>
              <w:spacing w:before="60" w:after="60" w:line="300" w:lineRule="auto"/>
              <w:rPr>
                <w:rFonts w:cs="Arial"/>
                <w:color w:val="000000"/>
              </w:rPr>
            </w:pPr>
            <w:r w:rsidRPr="00ED21E6">
              <w:rPr>
                <w:rFonts w:cs="Arial"/>
                <w:color w:val="000000"/>
              </w:rPr>
              <w:t xml:space="preserve">AC adaptor and power cable </w:t>
            </w:r>
          </w:p>
        </w:tc>
        <w:tc>
          <w:tcPr>
            <w:tcW w:w="993" w:type="dxa"/>
          </w:tcPr>
          <w:p w14:paraId="6BD28271" w14:textId="760D3A69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05E319F9" w14:textId="41BE938E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ED21E6" w:rsidRPr="00ED21E6" w14:paraId="7FD7437E" w14:textId="77777777" w:rsidTr="00D41192">
        <w:trPr>
          <w:cantSplit/>
          <w:trHeight w:val="421"/>
          <w:jc w:val="center"/>
        </w:trPr>
        <w:tc>
          <w:tcPr>
            <w:tcW w:w="2135" w:type="dxa"/>
            <w:vMerge/>
            <w:shd w:val="clear" w:color="auto" w:fill="auto"/>
            <w:noWrap/>
          </w:tcPr>
          <w:p w14:paraId="107C246B" w14:textId="77777777" w:rsidR="00ED21E6" w:rsidRPr="00ED21E6" w:rsidRDefault="00ED21E6" w:rsidP="00480625">
            <w:pPr>
              <w:spacing w:before="60" w:after="60" w:line="300" w:lineRule="auto"/>
              <w:rPr>
                <w:rFonts w:cs="Arial"/>
                <w:b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14:paraId="058DC9C2" w14:textId="5880014C" w:rsidR="00ED21E6" w:rsidRPr="00ED21E6" w:rsidRDefault="00ED21E6" w:rsidP="00480625">
            <w:pPr>
              <w:spacing w:before="60" w:after="60" w:line="300" w:lineRule="auto"/>
              <w:rPr>
                <w:rFonts w:cs="Arial"/>
                <w:color w:val="000000"/>
                <w:u w:val="single"/>
              </w:rPr>
            </w:pPr>
            <w:r w:rsidRPr="00ED21E6">
              <w:rPr>
                <w:rFonts w:cs="Arial"/>
                <w:u w:val="single"/>
              </w:rPr>
              <w:t>iv.</w:t>
            </w:r>
          </w:p>
        </w:tc>
        <w:tc>
          <w:tcPr>
            <w:tcW w:w="5257" w:type="dxa"/>
            <w:shd w:val="clear" w:color="auto" w:fill="auto"/>
          </w:tcPr>
          <w:p w14:paraId="28BC20A1" w14:textId="3F143893" w:rsidR="00ED21E6" w:rsidRPr="00ED21E6" w:rsidRDefault="00ED21E6" w:rsidP="00480625">
            <w:pPr>
              <w:spacing w:before="60" w:after="60" w:line="300" w:lineRule="auto"/>
              <w:rPr>
                <w:rFonts w:cs="Arial"/>
                <w:color w:val="000000"/>
                <w:u w:val="single"/>
              </w:rPr>
            </w:pPr>
            <w:r w:rsidRPr="00ED21E6">
              <w:rPr>
                <w:rFonts w:cs="Arial"/>
                <w:color w:val="000000"/>
                <w:u w:val="single"/>
              </w:rPr>
              <w:t>Slim bag for notebook model</w:t>
            </w:r>
          </w:p>
        </w:tc>
        <w:tc>
          <w:tcPr>
            <w:tcW w:w="993" w:type="dxa"/>
          </w:tcPr>
          <w:p w14:paraId="2B81C363" w14:textId="620303F8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2C317160" w14:textId="2AE2C3D8" w:rsidR="00ED21E6" w:rsidRPr="00ED21E6" w:rsidRDefault="00ED21E6" w:rsidP="00480625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  <w:tr w:rsidR="00D41192" w:rsidRPr="00ED21E6" w14:paraId="73C07B60" w14:textId="77777777" w:rsidTr="00D41192">
        <w:trPr>
          <w:cantSplit/>
          <w:trHeight w:val="445"/>
          <w:jc w:val="center"/>
        </w:trPr>
        <w:tc>
          <w:tcPr>
            <w:tcW w:w="2135" w:type="dxa"/>
            <w:shd w:val="clear" w:color="auto" w:fill="auto"/>
            <w:noWrap/>
          </w:tcPr>
          <w:p w14:paraId="2A875EBA" w14:textId="77777777" w:rsidR="00ED21E6" w:rsidRPr="00ED21E6" w:rsidRDefault="00ED21E6" w:rsidP="0035141B">
            <w:pPr>
              <w:spacing w:before="60" w:after="60" w:line="300" w:lineRule="auto"/>
              <w:rPr>
                <w:rFonts w:cs="Arial"/>
                <w:b/>
              </w:rPr>
            </w:pPr>
            <w:r w:rsidRPr="00ED21E6">
              <w:rPr>
                <w:rFonts w:cs="Arial"/>
                <w:b/>
              </w:rPr>
              <w:t>Price b)</w:t>
            </w:r>
          </w:p>
        </w:tc>
        <w:tc>
          <w:tcPr>
            <w:tcW w:w="5848" w:type="dxa"/>
            <w:gridSpan w:val="3"/>
            <w:shd w:val="clear" w:color="auto" w:fill="auto"/>
          </w:tcPr>
          <w:p w14:paraId="2649C5C9" w14:textId="15598E58" w:rsidR="00ED21E6" w:rsidRPr="00ED21E6" w:rsidRDefault="00ED21E6" w:rsidP="00ED21E6">
            <w:pPr>
              <w:spacing w:before="60" w:after="60" w:line="300" w:lineRule="auto"/>
              <w:rPr>
                <w:rFonts w:cs="Arial"/>
                <w:u w:val="single"/>
              </w:rPr>
            </w:pPr>
            <w:r w:rsidRPr="00ED21E6">
              <w:rPr>
                <w:rFonts w:cs="Arial"/>
                <w:u w:val="single"/>
              </w:rPr>
              <w:t xml:space="preserve">Sum of i+ii.+ </w:t>
            </w:r>
            <w:r>
              <w:rPr>
                <w:rFonts w:cs="Arial"/>
                <w:u w:val="single"/>
              </w:rPr>
              <w:t>iv</w:t>
            </w:r>
          </w:p>
        </w:tc>
        <w:tc>
          <w:tcPr>
            <w:tcW w:w="993" w:type="dxa"/>
          </w:tcPr>
          <w:p w14:paraId="77357D0B" w14:textId="77777777" w:rsidR="00ED21E6" w:rsidRPr="00ED21E6" w:rsidRDefault="00ED21E6" w:rsidP="0035141B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  <w:tc>
          <w:tcPr>
            <w:tcW w:w="1417" w:type="dxa"/>
          </w:tcPr>
          <w:p w14:paraId="5A0B04B5" w14:textId="77777777" w:rsidR="00ED21E6" w:rsidRPr="00ED21E6" w:rsidRDefault="00ED21E6" w:rsidP="0035141B">
            <w:pPr>
              <w:spacing w:before="60" w:after="60" w:line="300" w:lineRule="auto"/>
              <w:rPr>
                <w:rFonts w:cs="Arial"/>
                <w:u w:val="single"/>
              </w:rPr>
            </w:pPr>
          </w:p>
        </w:tc>
      </w:tr>
    </w:tbl>
    <w:p w14:paraId="7E50C480" w14:textId="77777777" w:rsidR="008B5387" w:rsidRPr="00ED21E6" w:rsidRDefault="008B5387" w:rsidP="00DE77B6">
      <w:pPr>
        <w:spacing w:before="0" w:after="0" w:line="240" w:lineRule="auto"/>
        <w:rPr>
          <w:rFonts w:cs="Arial"/>
        </w:rPr>
      </w:pPr>
    </w:p>
    <w:sectPr w:rsidR="008B5387" w:rsidRPr="00ED21E6" w:rsidSect="000E3095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1778F" w14:textId="77777777" w:rsidR="000D1DA6" w:rsidRDefault="000D1DA6" w:rsidP="000D1DA6">
      <w:pPr>
        <w:spacing w:before="0" w:after="0" w:line="240" w:lineRule="auto"/>
      </w:pPr>
      <w:r>
        <w:separator/>
      </w:r>
    </w:p>
  </w:endnote>
  <w:endnote w:type="continuationSeparator" w:id="0">
    <w:p w14:paraId="5110DA5B" w14:textId="77777777" w:rsidR="000D1DA6" w:rsidRDefault="000D1DA6" w:rsidP="000D1DA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817E2" w14:textId="77777777" w:rsidR="000D1DA6" w:rsidRDefault="000D1DA6" w:rsidP="000D1DA6">
      <w:pPr>
        <w:spacing w:before="0" w:after="0" w:line="240" w:lineRule="auto"/>
      </w:pPr>
      <w:r>
        <w:separator/>
      </w:r>
    </w:p>
  </w:footnote>
  <w:footnote w:type="continuationSeparator" w:id="0">
    <w:p w14:paraId="11E62795" w14:textId="77777777" w:rsidR="000D1DA6" w:rsidRDefault="000D1DA6" w:rsidP="000D1DA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9F1AB" w14:textId="2CD5A1B2" w:rsidR="000D1DA6" w:rsidRPr="00F5005D" w:rsidRDefault="000D1DA6" w:rsidP="000D1DA6">
    <w:pPr>
      <w:pStyle w:val="Header"/>
      <w:jc w:val="center"/>
      <w:rPr>
        <w:b/>
        <w:sz w:val="24"/>
        <w:lang w:val="en-IE"/>
      </w:rPr>
    </w:pPr>
    <w:r w:rsidRPr="00F5005D">
      <w:rPr>
        <w:b/>
        <w:sz w:val="24"/>
        <w:lang w:val="en-IE"/>
      </w:rPr>
      <w:t>Appendix I</w:t>
    </w:r>
    <w:r w:rsidR="00B26D53" w:rsidRPr="00F5005D">
      <w:rPr>
        <w:b/>
        <w:sz w:val="24"/>
        <w:lang w:val="en-IE"/>
      </w:rPr>
      <w:t>I</w:t>
    </w:r>
    <w:r w:rsidRPr="00F5005D">
      <w:rPr>
        <w:b/>
        <w:sz w:val="24"/>
        <w:lang w:val="en-IE"/>
      </w:rPr>
      <w:t xml:space="preserve">I - </w:t>
    </w:r>
    <w:r w:rsidR="00B26D53">
      <w:rPr>
        <w:b/>
        <w:sz w:val="24"/>
      </w:rPr>
      <w:t>Price</w:t>
    </w:r>
    <w:r w:rsidRPr="00F5005D">
      <w:rPr>
        <w:b/>
        <w:sz w:val="24"/>
        <w:lang w:val="en-IE"/>
      </w:rPr>
      <w:t xml:space="preserve"> Matrix</w:t>
    </w:r>
  </w:p>
  <w:p w14:paraId="10978CCB" w14:textId="77777777" w:rsidR="00B26D53" w:rsidRPr="00F5005D" w:rsidRDefault="00B26D53" w:rsidP="000D1DA6">
    <w:pPr>
      <w:pStyle w:val="Header"/>
      <w:jc w:val="center"/>
      <w:rPr>
        <w:b/>
        <w:sz w:val="24"/>
        <w:lang w:val="en-IE"/>
      </w:rPr>
    </w:pPr>
  </w:p>
  <w:p w14:paraId="2100EFC3" w14:textId="4BAB6C5E" w:rsidR="00B26D53" w:rsidRDefault="00B26D53" w:rsidP="000D1DA6">
    <w:pPr>
      <w:pStyle w:val="Header"/>
      <w:jc w:val="center"/>
    </w:pPr>
    <w:r w:rsidRPr="00B26D53">
      <w:t xml:space="preserve">To facilitate the evaluation of the bid, tenderers are requested to complete the following price matrix and to provide digital format with the </w:t>
    </w:r>
    <w:r w:rsidR="00D41192">
      <w:t>bid.</w:t>
    </w:r>
  </w:p>
  <w:p w14:paraId="18626818" w14:textId="77777777" w:rsidR="00B26D53" w:rsidRDefault="00B26D53" w:rsidP="000D1DA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95"/>
    <w:rsid w:val="000D1DA6"/>
    <w:rsid w:val="000E3095"/>
    <w:rsid w:val="0023355E"/>
    <w:rsid w:val="003059C5"/>
    <w:rsid w:val="003B4650"/>
    <w:rsid w:val="005212E8"/>
    <w:rsid w:val="005D304A"/>
    <w:rsid w:val="005F5914"/>
    <w:rsid w:val="006313AB"/>
    <w:rsid w:val="007118B7"/>
    <w:rsid w:val="008B5387"/>
    <w:rsid w:val="00B26D53"/>
    <w:rsid w:val="00C82BFA"/>
    <w:rsid w:val="00D05685"/>
    <w:rsid w:val="00D41192"/>
    <w:rsid w:val="00D80FD3"/>
    <w:rsid w:val="00DE25F1"/>
    <w:rsid w:val="00DE77B6"/>
    <w:rsid w:val="00E72CB0"/>
    <w:rsid w:val="00ED21E6"/>
    <w:rsid w:val="00F5005D"/>
    <w:rsid w:val="00FE226E"/>
    <w:rsid w:val="00FF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65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E6"/>
    <w:pPr>
      <w:spacing w:before="240" w:after="240"/>
    </w:pPr>
    <w:rPr>
      <w:rFonts w:ascii="Arial" w:hAnsi="Arial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6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A6"/>
    <w:rPr>
      <w:rFonts w:ascii="Arial" w:hAnsi="Arial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500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0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05D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05D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05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5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E6"/>
    <w:pPr>
      <w:spacing w:before="240" w:after="240"/>
    </w:pPr>
    <w:rPr>
      <w:rFonts w:ascii="Arial" w:hAnsi="Arial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6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A6"/>
    <w:rPr>
      <w:rFonts w:ascii="Arial" w:hAnsi="Arial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500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0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05D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05D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05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5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B1026ACD9340BD2BA827651E29FD" ma:contentTypeVersion="" ma:contentTypeDescription="Create a new document." ma:contentTypeScope="" ma:versionID="00029116a4048eacd7cfa6f453b6703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D38A81-0303-40BC-9E60-0DAF1B346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9B2BA1-4A31-424C-90D2-948EF950C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FD90F-7260-4948-AAF4-0AD7CAAAEDF4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MARTINS</dc:creator>
  <cp:lastModifiedBy>Marta MARTINS</cp:lastModifiedBy>
  <cp:revision>10</cp:revision>
  <dcterms:created xsi:type="dcterms:W3CDTF">2015-05-05T10:07:00Z</dcterms:created>
  <dcterms:modified xsi:type="dcterms:W3CDTF">2015-05-05T16:23:00Z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0x0101009354B1026ACD9340BD2BA827651E29FD</vt:lpwstr>
  </property>
</Properties>
</file>